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29" w:rsidRDefault="007F3529" w:rsidP="007F3529">
      <w:pPr>
        <w:jc w:val="center"/>
      </w:pPr>
      <w:r>
        <w:t>Способы оплаты</w:t>
      </w:r>
    </w:p>
    <w:p w:rsidR="007F3529" w:rsidRDefault="007F3529" w:rsidP="007F3529">
      <w:r>
        <w:t>• Наличный расчёт</w:t>
      </w:r>
    </w:p>
    <w:p w:rsidR="007F3529" w:rsidRDefault="007F3529" w:rsidP="007F3529">
      <w:r>
        <w:t>Оплата осуществляется непосредственно в клинике.</w:t>
      </w:r>
    </w:p>
    <w:p w:rsidR="007F3529" w:rsidRDefault="007F3529" w:rsidP="007F3529">
      <w:r>
        <w:t>• Банковской картой</w:t>
      </w:r>
    </w:p>
    <w:p w:rsidR="007F3529" w:rsidRDefault="007F3529" w:rsidP="007F3529">
      <w:r>
        <w:rPr>
          <w:noProof/>
          <w:lang w:eastAsia="ru-RU"/>
        </w:rPr>
        <w:drawing>
          <wp:inline distT="0" distB="0" distL="0" distR="0">
            <wp:extent cx="5940425" cy="1651438"/>
            <wp:effectExtent l="0" t="0" r="3175" b="6350"/>
            <wp:docPr id="1" name="Рисунок 1" descr="https://kameyadent.ru/images/kameya/b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meyadent.ru/images/kameya/bu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5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4E78" w:rsidRPr="007F3529" w:rsidRDefault="001E4E78">
      <w:pPr>
        <w:rPr>
          <w:lang w:val="en-US"/>
        </w:rPr>
      </w:pPr>
    </w:p>
    <w:sectPr w:rsidR="001E4E78" w:rsidRPr="007F3529" w:rsidSect="0069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529"/>
    <w:rsid w:val="000E575E"/>
    <w:rsid w:val="001E4E78"/>
    <w:rsid w:val="0069691E"/>
    <w:rsid w:val="007F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Varvara</dc:creator>
  <cp:lastModifiedBy>User</cp:lastModifiedBy>
  <cp:revision>2</cp:revision>
  <dcterms:created xsi:type="dcterms:W3CDTF">2025-09-03T16:25:00Z</dcterms:created>
  <dcterms:modified xsi:type="dcterms:W3CDTF">2025-09-03T16:25:00Z</dcterms:modified>
</cp:coreProperties>
</file>